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Procissão de Corpus Christi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Quinta-feira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4 de junho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DAA520"/>
          <w:sz w:val="22"/>
          <w:szCs w:val="22"/>
        </w:rPr>
        <w:t xml:space="preserve">ORIENTAÇÕES:</w:t>
      </w:r>
      <w:r>
        <w:rPr>
          <w:rFonts w:ascii="Georgia" w:cs="Georgia" w:eastAsia="Georgia" w:hAnsi="Georgia"/>
          <w:b w:val="false"/>
          <w:bCs w:val="false"/>
          <w:i/>
          <w:iCs/>
          <w:color w:val="DAA520"/>
          <w:sz w:val="22"/>
          <w:szCs w:val="22"/>
        </w:rPr>
        <w:t xml:space="preserve"> Siga os cantos indicados na folha (a ordem não é obrigatória), evite pausas longas entre as músicas, selecione rapidamente a próxima canção. A procissão é do Corpo e Sangue de Cristo – o que requer cantos suaves e de adoração.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01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Glória a Jesus na hóstia santa / Que se consagra sobre o altar / E aos nossos olhos se levanta / Para o Brasil abençoar.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Que o Santo Sacramento, que é o próprio Cristo Jesus / Seja adorado e seja amado, nesta terra de Santa Cruz / Seja adorado e seja amado, nesta terra de Santa Cruz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Glória a Jesus, prisioneiro / Do nosso amor, a esperar / Lá no sacrário o dia inteiro / Que o vamos todos procurar.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Glória a Jesus, Deus escondido / Que vindo a nós na comunhão / Purificado, enriquecido / Deixa-nos sempre o coração.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02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Ti, meu Deus / Elevo meu coração / Elevo as minhas mãos / Meu olhar, minha voz / A Ti, meu Deus / Eu quero oferecer / Meus passos e meu viver / Meus caminhos, meu sofrer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 Tua ternura, Senhor, vem me abraçar e a Tua bondade infinita me perdoar. Vou ser o Teu seguidor e Te dar o meu coração. Eu quero sentir o calor de tuas mãos.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Ti, meu Deus / Que és bom e que tens amor / Ao pobre, ao sofredor / Vou servir, esperar / Em Ti, meu Deus / Humildes se alegrarão / Cantando a nova canção / De esperança e de paz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03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Vem, e eu mostrarei que o meu caminho te leva ao Pai / Guiarei os passos teus e junto a ti hei de seguir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Sim, eu irei e saberei como chegar ao fim / De onde vim, aonde vou, por onde irás, irei também / Lá, lá, lá.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Vem, eu te direi o que ainda estás a procurar / A verdade é como o Sol e invadirá teu coração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Sim, eu irei e aprenderei minha razão de ser / Eu creio em ti que crês em mim e à tua luz verei a luz / Lá, lá, lá.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Vem, e eu te farei da minha vida participar / Viverás em mim aqui, viver em mim é o bem maior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Sim, eu irei e viverei a vida inteira assim / Eternidade é na verdade, o amor vivendo sempre em nós / Lá, lá, lá.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Vem, que a terra espera quem possa e queira realizar / Com amor, a construção de um mundo novo muito melhor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Sim, eu irei e levarei teu nome aos meus irmãos / Iremos nós e o teu amor vai construir enfim a paz / Lá, lá, lá.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04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nos tem amado, como nunca alguém amou / e nos guia a cada dia, com a força e com a luz / recebemos seu amor, quando partimos o pão / é o pão da amizade, o pão de Deus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"Eis meu corpo, tomai e comei". "Eis meu sangue, tomai e bebei". Eu sou a vida e eu sou o amor, o senhor conduz o povo em seu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senhor nos tem amado, como nunca alguém amou, / foi um pobre carpinteiro que nasceu em Nazaré. / Trabalhou com suas mãos e a igualdade ele ensinou, / o trabalho e o sofrimento conheceu.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nos tem amado, como nunca alguém amou, / seu amor era tão grande que na cruz veio a morrer, / seu amor era tão forte, sobre a morte triunfou, / e dos mortos o senhor ressuscitou.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05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Vem, vem, vem Espírito Santo / Transforma a minha vida, / Quero renascer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Quero abandonar-me em seu amor, encharcar-me em seus rios, Senhor, derrubar as barreiras em meu coração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06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povo de Deus no deserto andava / mas a sua frente alguém caminhava / o povo de Deus era rico de nada / só tinha esperança e o pó da estrada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Também sou teu povo senhor e estou nessa estrada. Somente a tua graça me basta e mais nada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povo de Deus, também vacilava, / às vezes custava a crer no amor. / O povo de Deus, chorando rezava, / pedia perdão, e recomeçava.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povo de Deus também teve fome / e tu lhe mandaste o pão lá do céu. / O povo de Deus, cantando deu graças, / provou teu amor, teu amor que não passa.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povo de Deus ao longe avistou, / a terra querida que o amor preparou. / O povo de Deus, corria e cantava / e nos seus louvores, seu poder proclamava.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07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Bendito, louvado seja, / bendito, louvado seja, / o santíssimo sacramento, / o santíssimo sacramento.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anjos todos os anjos, / os anjos todos os anjos, / louvem a Deus para sempre, amém! / Louvem a Deus para sempre, amém!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Santos todos os Santos, / os Santos todos os Santos, / louvem a Deus para sempre, amém! / Louvem a Deus para sempre, amém!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Os povos todos os povos, / os povos todos os povos, / louvem a Deus para sempre, amém! / Louvem a Deus para sempre, 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08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não sou digno, ó meu senhor. / Eu não sou digno / de que tu entres, ó meu senhor / na minha casa, / porque és tão Santo e eu pecador / eu nem me atrevo até pedir este favor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Mas se disseres uma palavra, a minha casa se transformará uma palavra é suficiente, suavemente ela nos salvará.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09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eu sei que é teu este lugar / todos querem te adorar / toma tu a direção / Sim oh vem oh Santo Espírito os espaços preencher / Reverência a tua voz vamos fazer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Podes reinar senhor Jesus oh sim o teu poder teu povo sentirá. Que bom senhor saber que estás presente aqui reina senhor neste lugar.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Visita cada irmão oh meu senhor / dá-lhe paz interior a razões pra te louvar. / Desfaz todas tristezas incertezas e desamor / glorifica o teu nome oh meu senhor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10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Venham comigo, vamos comer minha Páscoa: isto é meu corpo, isto também é meu sangue. Eis o meu testamento, até que se cumpra o Reino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De bem longe é preciso lembrar: / Deus ouviu o clamor do seu povo. / Nos tirou das amarras do Egito: / nem a morte nos pode dobrar!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Todo dia é preciso lembrar: / sou a luz, o caminho, a verdade, / sou o trigo que morre e floresce, / sou o pão, sou o fermento, sou vida!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Com firmeza é preciso lembrar / que ninguém seja escravo ou senhor, / que jamais falte o pão aos irmãos, / que o perdão transfigure e liberte!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Para sempre é preciso lembrar: / volto ao Pai, mas vocês ainda ficam. / muita gente haverá de seguir-me, / se em vocês me enxergarem presente!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11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O meu Corpo e o meu Sangue vos dou, o Pão Vivo, Maná da Aliança, a serviço da vida do povo que caminha na Luz da esperança.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Irmãos, agradeçamos ao Senhor, / Louvando, demos graças ao seu nome / É Ele que nos dá o pão do céu, / Pão vivo que sacia toda fome.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É Ele que educa sua Igreja, guiando-a / por caminhos sempre novos. / E a cruz que é loucura para muitos, é sinal / de amor e graça para os povos.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a chama a todos nós, seu povo amado, / a sermos educados na irmandade, / fazendo a experiência que liberta / da vida construída em igualdade.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É Ele que perdoa nossas faltas / e envolve-nos em graça e compaixão. / Aos pobres e pequenos deste mundo / dedica especial predileção.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12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Alfa, ômega, princípio e fim, sim ele é, sim ele é.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.: Lírio do vale, estrela da manhã, / Para sempre cantarei o seu louvor. / Lírio do vale, estrela da manhã.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 ele a glória, a ele o louvor, a ele o domínio, Ele é o senhor. A ele a glória, a ele o louvor, a ele o domínio, ele é...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13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meu coração tem sede de amar, / Vim ao teu encontro / Ansioso em te adorar!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Meu Deus, eu creio e adoro, espero e te amo, por aqueles que não te amam! O céu se faz presente aqui e olhas para mim porque me amas sem igual!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14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Estou aqui pra ser amado e Te amar / Te olhar nos olhos e deixar-me apaixonar. / Diante de Ti, pra me render ao Teu amor, / E confessar minhas fraquezas, sou pecador. / Também estou aqui pra Te pedir perdão / pelas almas que ainda não buscam Teu coração.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Te amar, por quem não Te ama! Te adorar, por quem não Te adora! Esperar, por quem não espera em Ti. Pelos que não creem, eu estou aqui.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15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Todo aquele que comer do meu corpo que é doado / Todo aquele que beber do meu sangue derramado / E crê nas minhas palavras que são plenas de vida / Nunca mais sentirá fome e nem sede em sua lida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Eis que sou o Pão da Vida! Eis que sou o Pão do céu! Faço-me vossa comida, eu sou mais que leite e mel.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meu Corpo e meu Sangue são sublimes alimentos / Do fraco indigente é vigor, do faminto é o sustento / Do aflito é consolo, do enfermo é a unção / Do pequeno e excluído, rocha viva e proteção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Eu sou o Caminho, a Vida, Água Viva e a Verdade / Sou a paz e a luz do mundo, sou a própria liberdade / Sou a Palavra do Pai que entre vós habitou / Para que vós habiteis na Trindade onde estou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Eu sou a Palavra Viva que sai da boca de Deus / Sou a lâmpada para guiar vossos passos, irmãos meus / Sou o rio, eu sou a ponte, sou a brisa que afaga / Sou a água, sou a fonte, fogo que não se apaga.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16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Na comunhão, Jesus se dá no pão / O cordeiro imolado e refeição / Nosso alimento de amor e salvação / Em torno deste altar somos irmãos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O pão da vida es Tu, Jesus, o pão do Céu; O caminho, a verdade, via de amor, Dom de Deus, nosso Redentor!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Toma e come, isto e o meu corpo, / Que do trigo se faz pão, e refeição / Na Eucaristia o Vinho de torna Sangue / Verdadeira bebida, nossa alegria.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17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Jesus Cristo é o Senhor! O Senhor, o Senhor... Jesus Cristo é o Senhor! Glória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 minha vida é o Senhor / Da sua igreja é o Senhor / Do universo é o Senhor! / Glória ao Salvador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Da minha vida é o Senhor / Da sua igreja é o Senhor / Do universo é o Senhor / Glória ao Salvador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18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Tu és minha vida outro Deus não há / Tu és minha estrada a minha verdade / Em Tua palavra eu caminharei / Enquanto eu viver e até quando Tu quiseres / Já não sentirei temor / Pois estás aqui / Tu estás no meio de nós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Creio em Ti, Senhor / Vindo de Maria / Filho eterno e Santo / Homem como nós / Tu morreste por amor / Vivo estás em nós / Unidade Trina / Com o Espírito e o Pai / E um dia, eu bem sei / Tu retornarás / E abrirás o Reino do Céus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Tu és minha força, outro Deus não há / Tu és minha paz, minha liberdade / Nada nesta vida, nos separará / Em Tuas mãos seguras, minha vida guardarás / Eu não temerei o mal / Tu me livrarás / E no Teu perdão, viverei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Óh, Senhor da vida / Creio sempre em Ti / Filho Salvador / Eu espero em Ti / Santo Espírito de amor / Desce sobre nós / Tu, de mil caminhos / Nos conduzes a uma fé / E por mil estradas / Onde andarmos nós / Qual semente nos levarás? / E por mil estradas / Onde andarmos nós / Qual semente nos levarás?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19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Quero te louvar, te engrandecer / E proclamar tua vitória em mim / Ser todo teu é o meu prazer / Te seguirei aonde fores, senhor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Tu és o centro da minha vida, és a razão da minha alegria. Não quero tirar os meus olhos de ti. Quero que sejas o centro, senhor (2x) Da minha vida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P.: Não vou mais tirar os meus olhos de ti / Vou me apaixonar outra vez / Que o meu viver, senhor, seja para te agradar / Nada mais vai ocupar meu coração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20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Tão sublime sacramento / adoremos neste altar / pois o antigo testamento / deu ao novo seu lugar / venha a fé por suplemento / os sentidos completar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Ao eterno Pai cantemos / e a Jesus, o salvador / ao Espírito exaltemos / na trindade eterno amor / ao Deus Uno e Trino demos / a alegria do louvor / Amém, amém!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2026-07-02T00:49:19.443Z</dcterms:created>
  <dcterms:modified xsi:type="dcterms:W3CDTF">2026-07-02T00:49:19.443Z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